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95" w:rsidRPr="004E47A5" w:rsidRDefault="00183D95" w:rsidP="00183D95">
      <w:pPr>
        <w:ind w:firstLine="18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84200" cy="1435100"/>
            <wp:effectExtent l="19050" t="0" r="6350" b="0"/>
            <wp:wrapTight wrapText="bothSides">
              <wp:wrapPolygon edited="0">
                <wp:start x="6339" y="0"/>
                <wp:lineTo x="-704" y="4588"/>
                <wp:lineTo x="2113" y="21218"/>
                <wp:lineTo x="19722" y="21218"/>
                <wp:lineTo x="21130" y="8028"/>
                <wp:lineTo x="21835" y="6021"/>
                <wp:lineTo x="21130" y="4588"/>
                <wp:lineTo x="13383" y="287"/>
                <wp:lineTo x="12678" y="0"/>
                <wp:lineTo x="6339" y="0"/>
              </wp:wrapPolygon>
            </wp:wrapTight>
            <wp:docPr id="6" name="Рисунок 2" descr="Благо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го_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7A5">
        <w:rPr>
          <w:rFonts w:ascii="Arial" w:hAnsi="Arial" w:cs="Arial"/>
          <w:b/>
          <w:sz w:val="32"/>
          <w:szCs w:val="32"/>
        </w:rPr>
        <w:t>Благотворительный фонд помощи детям</w:t>
      </w:r>
    </w:p>
    <w:p w:rsidR="00183D95" w:rsidRPr="0032163F" w:rsidRDefault="00183D95" w:rsidP="00183D95">
      <w:pPr>
        <w:ind w:firstLine="180"/>
        <w:jc w:val="center"/>
        <w:rPr>
          <w:rFonts w:ascii="Arial" w:hAnsi="Arial" w:cs="Arial"/>
          <w:b/>
          <w:sz w:val="32"/>
          <w:szCs w:val="32"/>
        </w:rPr>
      </w:pPr>
      <w:r w:rsidRPr="004E47A5">
        <w:rPr>
          <w:rFonts w:ascii="Arial" w:hAnsi="Arial" w:cs="Arial"/>
          <w:b/>
          <w:sz w:val="32"/>
          <w:szCs w:val="32"/>
        </w:rPr>
        <w:t>“БЛАГО”</w:t>
      </w:r>
    </w:p>
    <w:p w:rsidR="00183D95" w:rsidRDefault="00183D95" w:rsidP="00183D95">
      <w:pPr>
        <w:ind w:firstLine="180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www</w:t>
      </w:r>
      <w:r w:rsidRPr="00431EAE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blago-vrn.ru</w:t>
      </w:r>
      <w:proofErr w:type="spellEnd"/>
    </w:p>
    <w:p w:rsidR="00183D95" w:rsidRDefault="00D45859" w:rsidP="00183D95">
      <w:pPr>
        <w:ind w:firstLine="180"/>
        <w:jc w:val="center"/>
        <w:rPr>
          <w:b/>
          <w:sz w:val="32"/>
          <w:szCs w:val="32"/>
        </w:rPr>
      </w:pPr>
      <w:r w:rsidRPr="00D45859">
        <w:rPr>
          <w:noProof/>
          <w:sz w:val="22"/>
          <w:szCs w:val="22"/>
          <w:lang w:eastAsia="en-US"/>
        </w:rPr>
        <w:pict>
          <v:line id="_x0000_s1026" style="position:absolute;left:0;text-align:left;z-index:251658240" from="57pt,5.5pt" to="425.5pt,5.5pt"/>
        </w:pict>
      </w:r>
      <w:r w:rsidR="00183D95" w:rsidRPr="000B2AFA">
        <w:t xml:space="preserve">394026, г. Воронеж, ул. </w:t>
      </w:r>
      <w:proofErr w:type="spellStart"/>
      <w:r w:rsidR="00183D95" w:rsidRPr="000B2AFA">
        <w:t>Еремеева</w:t>
      </w:r>
      <w:proofErr w:type="spellEnd"/>
      <w:r w:rsidR="00183D95" w:rsidRPr="000B2AFA">
        <w:t xml:space="preserve"> 6а</w:t>
      </w:r>
      <w:r w:rsidR="00183D95" w:rsidRPr="000B2AFA">
        <w:rPr>
          <w:b/>
          <w:sz w:val="32"/>
          <w:szCs w:val="32"/>
        </w:rPr>
        <w:t>;</w:t>
      </w:r>
      <w:r w:rsidR="00183D95" w:rsidRPr="000B2AFA">
        <w:t>тел.: (473) 258-32-75</w:t>
      </w:r>
      <w:r w:rsidR="00183D95" w:rsidRPr="000B2AFA">
        <w:rPr>
          <w:b/>
          <w:sz w:val="32"/>
          <w:szCs w:val="32"/>
        </w:rPr>
        <w:t xml:space="preserve"> </w:t>
      </w:r>
    </w:p>
    <w:p w:rsidR="00183D95" w:rsidRPr="00183D95" w:rsidRDefault="00183D95" w:rsidP="00183D95">
      <w:pPr>
        <w:ind w:firstLine="180"/>
        <w:jc w:val="center"/>
      </w:pPr>
      <w:r w:rsidRPr="000B2AFA">
        <w:rPr>
          <w:lang w:val="en-US"/>
        </w:rPr>
        <w:t>e</w:t>
      </w:r>
      <w:r w:rsidRPr="00183D95">
        <w:t>-</w:t>
      </w:r>
      <w:r w:rsidRPr="000B2AFA">
        <w:rPr>
          <w:lang w:val="en-US"/>
        </w:rPr>
        <w:t>mail</w:t>
      </w:r>
      <w:r w:rsidRPr="00183D95">
        <w:t>:</w:t>
      </w:r>
      <w:r w:rsidRPr="00183D95">
        <w:rPr>
          <w:color w:val="000000"/>
        </w:rPr>
        <w:t xml:space="preserve"> </w:t>
      </w:r>
      <w:hyperlink r:id="rId6" w:history="1">
        <w:r w:rsidRPr="000B2AFA">
          <w:rPr>
            <w:rStyle w:val="a3"/>
            <w:color w:val="000000"/>
            <w:lang w:val="en-US"/>
          </w:rPr>
          <w:t>blago</w:t>
        </w:r>
        <w:r w:rsidRPr="00183D95">
          <w:rPr>
            <w:rStyle w:val="a3"/>
            <w:color w:val="000000"/>
          </w:rPr>
          <w:t>-</w:t>
        </w:r>
        <w:r w:rsidRPr="000B2AFA">
          <w:rPr>
            <w:rStyle w:val="a3"/>
            <w:color w:val="000000"/>
            <w:lang w:val="en-US"/>
          </w:rPr>
          <w:t>vrn</w:t>
        </w:r>
        <w:r w:rsidRPr="00183D95">
          <w:rPr>
            <w:rStyle w:val="a3"/>
            <w:color w:val="000000"/>
          </w:rPr>
          <w:t>@</w:t>
        </w:r>
        <w:r w:rsidRPr="000B2AFA">
          <w:rPr>
            <w:rStyle w:val="a3"/>
            <w:color w:val="000000"/>
            <w:lang w:val="en-US"/>
          </w:rPr>
          <w:t>yandex</w:t>
        </w:r>
        <w:r w:rsidRPr="00183D95">
          <w:rPr>
            <w:rStyle w:val="a3"/>
            <w:color w:val="000000"/>
          </w:rPr>
          <w:t>.</w:t>
        </w:r>
        <w:r w:rsidRPr="000B2AFA">
          <w:rPr>
            <w:rStyle w:val="a3"/>
            <w:color w:val="000000"/>
            <w:lang w:val="en-US"/>
          </w:rPr>
          <w:t>ru</w:t>
        </w:r>
      </w:hyperlink>
    </w:p>
    <w:p w:rsidR="00183D95" w:rsidRPr="00FF0934" w:rsidRDefault="00183D95" w:rsidP="00183D95">
      <w:pPr>
        <w:ind w:firstLine="180"/>
        <w:jc w:val="center"/>
        <w:rPr>
          <w:b/>
          <w:sz w:val="32"/>
          <w:szCs w:val="32"/>
        </w:rPr>
      </w:pPr>
      <w:r w:rsidRPr="000B2AFA">
        <w:t>ИНН/КПП 3662121002/366201001</w:t>
      </w:r>
    </w:p>
    <w:p w:rsidR="00B215ED" w:rsidRDefault="00B215ED" w:rsidP="00B215ED">
      <w:pPr>
        <w:spacing w:before="100" w:beforeAutospacing="1" w:after="100" w:afterAutospacing="1" w:line="240" w:lineRule="atLeast"/>
        <w:ind w:left="720"/>
        <w:jc w:val="center"/>
        <w:rPr>
          <w:rStyle w:val="a4"/>
          <w:color w:val="0000FF"/>
          <w:sz w:val="27"/>
          <w:szCs w:val="27"/>
        </w:rPr>
      </w:pPr>
      <w:r w:rsidRPr="00B215ED">
        <w:rPr>
          <w:rStyle w:val="a4"/>
          <w:rFonts w:ascii="Helvetica" w:hAnsi="Helvetica" w:cs="Helvetica"/>
          <w:color w:val="FF0000"/>
          <w:sz w:val="28"/>
          <w:szCs w:val="28"/>
        </w:rPr>
        <w:t>ПРЕСС-РЕЛИЗ</w:t>
      </w:r>
      <w:r w:rsidRPr="00B215ED">
        <w:rPr>
          <w:rStyle w:val="a4"/>
          <w:color w:val="0000FF"/>
          <w:sz w:val="27"/>
          <w:szCs w:val="27"/>
        </w:rPr>
        <w:t xml:space="preserve"> </w:t>
      </w:r>
    </w:p>
    <w:p w:rsidR="00B215ED" w:rsidRDefault="00B215ED" w:rsidP="00B215ED">
      <w:pPr>
        <w:spacing w:before="100" w:beforeAutospacing="1" w:after="100" w:afterAutospacing="1" w:line="240" w:lineRule="atLeast"/>
        <w:ind w:left="720"/>
        <w:jc w:val="center"/>
        <w:rPr>
          <w:b/>
          <w:bCs/>
          <w:color w:val="111111"/>
        </w:rPr>
      </w:pPr>
      <w:r w:rsidRPr="00B215ED">
        <w:rPr>
          <w:rStyle w:val="a4"/>
          <w:color w:val="0000FF"/>
          <w:sz w:val="27"/>
          <w:szCs w:val="27"/>
        </w:rPr>
        <w:t>Всероссийская Ежегодная  благотворительная акция</w:t>
      </w:r>
      <w:r w:rsidRPr="00B215ED">
        <w:rPr>
          <w:b/>
          <w:bCs/>
          <w:color w:val="0000FF"/>
          <w:sz w:val="27"/>
          <w:szCs w:val="27"/>
        </w:rPr>
        <w:t>  </w:t>
      </w:r>
      <w:r w:rsidRPr="00B215ED">
        <w:rPr>
          <w:rStyle w:val="a4"/>
          <w:color w:val="0000FF"/>
          <w:sz w:val="27"/>
          <w:szCs w:val="27"/>
        </w:rPr>
        <w:t>«День рождения</w:t>
      </w:r>
      <w:r w:rsidRPr="00B215ED">
        <w:rPr>
          <w:rStyle w:val="apple-converted-space"/>
          <w:b/>
          <w:bCs/>
          <w:color w:val="0000FF"/>
          <w:sz w:val="27"/>
          <w:szCs w:val="27"/>
        </w:rPr>
        <w:t> </w:t>
      </w:r>
      <w:r w:rsidRPr="00B215ED">
        <w:rPr>
          <w:rStyle w:val="a4"/>
          <w:color w:val="0000FF"/>
          <w:sz w:val="27"/>
          <w:szCs w:val="27"/>
        </w:rPr>
        <w:t> </w:t>
      </w:r>
      <w:proofErr w:type="spellStart"/>
      <w:r w:rsidRPr="00B215ED">
        <w:rPr>
          <w:rStyle w:val="a4"/>
          <w:color w:val="0000FF"/>
          <w:sz w:val="27"/>
          <w:szCs w:val="27"/>
        </w:rPr>
        <w:t>Чебурашки</w:t>
      </w:r>
      <w:proofErr w:type="spellEnd"/>
      <w:r w:rsidRPr="00B215ED">
        <w:rPr>
          <w:rStyle w:val="a4"/>
          <w:color w:val="0000FF"/>
          <w:sz w:val="27"/>
          <w:szCs w:val="27"/>
        </w:rPr>
        <w:t>» для детей, оказавшихся в трудной жизненной ситуации.</w:t>
      </w:r>
    </w:p>
    <w:p w:rsidR="00B215ED" w:rsidRPr="00B215ED" w:rsidRDefault="00B215ED" w:rsidP="00B215ED">
      <w:pPr>
        <w:spacing w:before="100" w:beforeAutospacing="1" w:after="100" w:afterAutospacing="1" w:line="240" w:lineRule="atLeast"/>
        <w:ind w:left="720"/>
        <w:jc w:val="center"/>
        <w:rPr>
          <w:b/>
          <w:bCs/>
          <w:color w:val="111111"/>
        </w:rPr>
      </w:pPr>
      <w:r>
        <w:t>1.</w:t>
      </w:r>
      <w:r w:rsidRPr="00B215ED">
        <w:t xml:space="preserve"> </w:t>
      </w:r>
      <w:r>
        <w:t xml:space="preserve">Общее положение </w:t>
      </w:r>
    </w:p>
    <w:p w:rsidR="00B215ED" w:rsidRDefault="00B215ED" w:rsidP="00B215ED">
      <w:pPr>
        <w:pStyle w:val="a5"/>
        <w:jc w:val="both"/>
      </w:pPr>
      <w:r>
        <w:t xml:space="preserve">28 сентября  2014 года в г. Воронеже  проводится  12  всероссийская  благотворительная акция    для  детей, оказавшихся в трудной  жизненной ситуации и детей с  физическими недостаткам. Акция   проводится  один раз год, носит  характер  </w:t>
      </w:r>
      <w:proofErr w:type="spellStart"/>
      <w:r>
        <w:t>обучающе-развивающей</w:t>
      </w:r>
      <w:proofErr w:type="spellEnd"/>
      <w:r>
        <w:t xml:space="preserve"> интерактивной  игры  в профессию и конкурс-фестиваль  детского творчества «</w:t>
      </w:r>
      <w:proofErr w:type="spellStart"/>
      <w:r>
        <w:t>ЧЕ-звезда</w:t>
      </w:r>
      <w:proofErr w:type="spellEnd"/>
      <w:r>
        <w:t>».</w:t>
      </w:r>
    </w:p>
    <w:p w:rsidR="00B215ED" w:rsidRDefault="00B215ED" w:rsidP="00B215ED">
      <w:pPr>
        <w:pStyle w:val="a5"/>
      </w:pPr>
    </w:p>
    <w:p w:rsidR="00B215ED" w:rsidRDefault="00B215ED" w:rsidP="00183D95">
      <w:pPr>
        <w:spacing w:after="200" w:line="276" w:lineRule="auto"/>
        <w:ind w:left="2880"/>
      </w:pPr>
      <w:r>
        <w:t>2. Цель и задачи</w:t>
      </w:r>
    </w:p>
    <w:p w:rsidR="00B215ED" w:rsidRDefault="00B215ED" w:rsidP="00B215ED">
      <w:pPr>
        <w:pStyle w:val="a5"/>
        <w:numPr>
          <w:ilvl w:val="0"/>
          <w:numId w:val="3"/>
        </w:numPr>
        <w:spacing w:after="200" w:line="276" w:lineRule="auto"/>
      </w:pPr>
      <w:r>
        <w:t>Социальная адаптация детей оказавшихся в трудной жизненной ситуации.</w:t>
      </w:r>
    </w:p>
    <w:p w:rsidR="00B215ED" w:rsidRDefault="00B215ED" w:rsidP="00B215ED">
      <w:pPr>
        <w:pStyle w:val="a5"/>
        <w:numPr>
          <w:ilvl w:val="0"/>
          <w:numId w:val="3"/>
        </w:numPr>
        <w:spacing w:after="200" w:line="276" w:lineRule="auto"/>
      </w:pPr>
      <w:r>
        <w:t>Создание условий  для  формирования  интереса  и приобщения  детей и  молодежи  к  труду и обучению профессии.</w:t>
      </w:r>
    </w:p>
    <w:p w:rsidR="00B215ED" w:rsidRDefault="00B215ED" w:rsidP="00B215ED">
      <w:pPr>
        <w:pStyle w:val="a5"/>
        <w:numPr>
          <w:ilvl w:val="0"/>
          <w:numId w:val="3"/>
        </w:numPr>
        <w:spacing w:after="200" w:line="276" w:lineRule="auto"/>
      </w:pPr>
      <w:r>
        <w:t>Формирование позитивных жизненных целей.</w:t>
      </w:r>
    </w:p>
    <w:p w:rsidR="00B215ED" w:rsidRDefault="00B215ED" w:rsidP="00B215ED">
      <w:pPr>
        <w:pStyle w:val="a5"/>
        <w:numPr>
          <w:ilvl w:val="0"/>
          <w:numId w:val="3"/>
        </w:numPr>
        <w:spacing w:after="200" w:line="276" w:lineRule="auto"/>
      </w:pPr>
      <w:r>
        <w:t>Популяризация здорового образа жизни.</w:t>
      </w:r>
    </w:p>
    <w:p w:rsidR="00B215ED" w:rsidRDefault="00B215ED" w:rsidP="00B215ED">
      <w:pPr>
        <w:pStyle w:val="a5"/>
        <w:numPr>
          <w:ilvl w:val="0"/>
          <w:numId w:val="3"/>
        </w:numPr>
        <w:spacing w:after="200" w:line="276" w:lineRule="auto"/>
      </w:pPr>
      <w:r>
        <w:t>Выявление разносторонних талантов у детей.</w:t>
      </w:r>
    </w:p>
    <w:p w:rsidR="00B215ED" w:rsidRDefault="00B215ED" w:rsidP="00B215ED">
      <w:pPr>
        <w:pStyle w:val="a5"/>
        <w:numPr>
          <w:ilvl w:val="0"/>
          <w:numId w:val="3"/>
        </w:numPr>
        <w:spacing w:after="200" w:line="276" w:lineRule="auto"/>
      </w:pPr>
      <w:r>
        <w:t>Воспитание музыкальной культуры, путем приобщения к занятиям музыкой.</w:t>
      </w:r>
    </w:p>
    <w:p w:rsidR="00B215ED" w:rsidRDefault="00B215ED" w:rsidP="00B215ED">
      <w:pPr>
        <w:pStyle w:val="a5"/>
        <w:numPr>
          <w:ilvl w:val="0"/>
          <w:numId w:val="3"/>
        </w:numPr>
        <w:spacing w:after="200" w:line="276" w:lineRule="auto"/>
      </w:pPr>
      <w:r>
        <w:t>Воспитание  патриотического  и командного духа.</w:t>
      </w:r>
    </w:p>
    <w:p w:rsidR="00B215ED" w:rsidRDefault="00B215ED" w:rsidP="00B215ED">
      <w:pPr>
        <w:pStyle w:val="a5"/>
        <w:numPr>
          <w:ilvl w:val="0"/>
          <w:numId w:val="3"/>
        </w:numPr>
        <w:spacing w:after="200" w:line="276" w:lineRule="auto"/>
      </w:pPr>
      <w:r>
        <w:t>Проведение  системной работы с  детьми, по развитию творческих навыков, расширению кругозора.</w:t>
      </w:r>
    </w:p>
    <w:p w:rsidR="00B215ED" w:rsidRDefault="00B215ED" w:rsidP="00B215ED">
      <w:pPr>
        <w:pStyle w:val="a5"/>
        <w:numPr>
          <w:ilvl w:val="0"/>
          <w:numId w:val="3"/>
        </w:numPr>
        <w:spacing w:after="200" w:line="276" w:lineRule="auto"/>
      </w:pPr>
      <w:r>
        <w:t>Развитие  волонтерского движения   для социальной  интеграции детей.</w:t>
      </w:r>
    </w:p>
    <w:p w:rsidR="00183D95" w:rsidRDefault="00183D95" w:rsidP="00B215ED">
      <w:pPr>
        <w:pStyle w:val="a5"/>
        <w:numPr>
          <w:ilvl w:val="0"/>
          <w:numId w:val="3"/>
        </w:numPr>
        <w:spacing w:after="200" w:line="276" w:lineRule="auto"/>
      </w:pPr>
      <w:r>
        <w:t>Привлечение общественности к решению социально значимых проблем.</w:t>
      </w:r>
    </w:p>
    <w:p w:rsidR="00B215ED" w:rsidRDefault="00B215ED" w:rsidP="00B215ED">
      <w:pPr>
        <w:pStyle w:val="a5"/>
        <w:ind w:left="1080"/>
      </w:pPr>
    </w:p>
    <w:p w:rsidR="00B215ED" w:rsidRDefault="00B215ED" w:rsidP="00B215ED">
      <w:pPr>
        <w:pStyle w:val="a5"/>
        <w:spacing w:after="200" w:line="276" w:lineRule="auto"/>
        <w:ind w:left="3240"/>
      </w:pPr>
      <w:r>
        <w:t>3. Место и время проведения</w:t>
      </w:r>
    </w:p>
    <w:p w:rsidR="00B215ED" w:rsidRDefault="00B215ED" w:rsidP="00B215ED">
      <w:pPr>
        <w:spacing w:before="100" w:beforeAutospacing="1" w:after="100" w:afterAutospacing="1"/>
        <w:ind w:left="360"/>
      </w:pPr>
      <w:r w:rsidRPr="00C801F7">
        <w:t>г.</w:t>
      </w:r>
      <w:r>
        <w:t xml:space="preserve"> Воронеж</w:t>
      </w:r>
      <w:r w:rsidRPr="00C801F7">
        <w:t xml:space="preserve">, </w:t>
      </w:r>
      <w:r>
        <w:t xml:space="preserve">ул. </w:t>
      </w:r>
      <w:proofErr w:type="spellStart"/>
      <w:r>
        <w:t>Арзамасская</w:t>
      </w:r>
      <w:proofErr w:type="spellEnd"/>
      <w:r w:rsidRPr="00C801F7">
        <w:t xml:space="preserve">, дом </w:t>
      </w:r>
      <w:r>
        <w:t xml:space="preserve">93, </w:t>
      </w:r>
      <w:r w:rsidRPr="007449F3">
        <w:rPr>
          <w:bCs/>
        </w:rPr>
        <w:t xml:space="preserve"> </w:t>
      </w:r>
      <w:r>
        <w:rPr>
          <w:bCs/>
        </w:rPr>
        <w:t>городской парк</w:t>
      </w:r>
      <w:r w:rsidRPr="00C801F7">
        <w:rPr>
          <w:bCs/>
        </w:rPr>
        <w:t xml:space="preserve"> «</w:t>
      </w:r>
      <w:r>
        <w:rPr>
          <w:bCs/>
        </w:rPr>
        <w:t>Алые паруса</w:t>
      </w:r>
      <w:r w:rsidRPr="00C801F7">
        <w:rPr>
          <w:bCs/>
        </w:rPr>
        <w:t>»</w:t>
      </w:r>
      <w:r>
        <w:rPr>
          <w:bCs/>
        </w:rPr>
        <w:t xml:space="preserve"> </w:t>
      </w:r>
    </w:p>
    <w:p w:rsidR="00B215ED" w:rsidRDefault="00B215ED" w:rsidP="00B215ED">
      <w:pPr>
        <w:spacing w:after="200" w:line="276" w:lineRule="auto"/>
        <w:ind w:left="2880"/>
      </w:pPr>
      <w:r>
        <w:t>4. Организатор акции</w:t>
      </w:r>
    </w:p>
    <w:p w:rsidR="00B215ED" w:rsidRDefault="00B215ED" w:rsidP="00B215ED">
      <w:pPr>
        <w:pStyle w:val="a5"/>
      </w:pPr>
      <w:r>
        <w:t>Благотворительный  фонд помощи детям «БЛАГО» г. Воронеж  при поддержке  благотворительного фонда "Лада" г. Москва.</w:t>
      </w:r>
    </w:p>
    <w:p w:rsidR="00B215ED" w:rsidRDefault="00B215ED" w:rsidP="00B215ED">
      <w:pPr>
        <w:pStyle w:val="a5"/>
      </w:pPr>
    </w:p>
    <w:p w:rsidR="00B215ED" w:rsidRDefault="00B215ED" w:rsidP="00B215ED">
      <w:pPr>
        <w:pStyle w:val="a5"/>
        <w:spacing w:after="200" w:line="276" w:lineRule="auto"/>
        <w:ind w:left="3240"/>
      </w:pPr>
      <w:r>
        <w:t>5. Описание  акции</w:t>
      </w:r>
    </w:p>
    <w:p w:rsidR="00B215ED" w:rsidRPr="008D70E8" w:rsidRDefault="00B215ED" w:rsidP="00B215ED">
      <w:pPr>
        <w:spacing w:before="100" w:beforeAutospacing="1" w:after="100" w:afterAutospacing="1"/>
        <w:rPr>
          <w:bCs/>
          <w:iCs/>
        </w:rPr>
      </w:pPr>
      <w:r>
        <w:rPr>
          <w:color w:val="0E0E0E"/>
        </w:rPr>
        <w:lastRenderedPageBreak/>
        <w:t xml:space="preserve">   </w:t>
      </w:r>
      <w:r w:rsidRPr="008D70E8">
        <w:rPr>
          <w:color w:val="0E0E0E"/>
        </w:rPr>
        <w:t xml:space="preserve"> </w:t>
      </w:r>
      <w:r w:rsidRPr="008D70E8">
        <w:rPr>
          <w:bCs/>
          <w:iCs/>
        </w:rPr>
        <w:t xml:space="preserve">Праздник носит формат интерактивной игры, где детям  предлагается   попробовать себя в профессии: банкира, </w:t>
      </w:r>
      <w:proofErr w:type="spellStart"/>
      <w:r>
        <w:rPr>
          <w:bCs/>
          <w:iCs/>
        </w:rPr>
        <w:t>столера</w:t>
      </w:r>
      <w:proofErr w:type="spellEnd"/>
      <w:r w:rsidRPr="008D70E8">
        <w:rPr>
          <w:bCs/>
          <w:iCs/>
        </w:rPr>
        <w:t xml:space="preserve">, врача, продавца, репортера, кондитера, эколога, </w:t>
      </w:r>
      <w:r>
        <w:rPr>
          <w:bCs/>
          <w:iCs/>
        </w:rPr>
        <w:t>инженера</w:t>
      </w:r>
      <w:r w:rsidRPr="008D70E8">
        <w:rPr>
          <w:bCs/>
          <w:iCs/>
        </w:rPr>
        <w:t xml:space="preserve">, пожарного, парикмахера, </w:t>
      </w:r>
      <w:r>
        <w:rPr>
          <w:bCs/>
          <w:iCs/>
        </w:rPr>
        <w:t>фотографа</w:t>
      </w:r>
      <w:r w:rsidRPr="008D70E8">
        <w:rPr>
          <w:bCs/>
          <w:iCs/>
        </w:rPr>
        <w:t xml:space="preserve">, артиста, спасателя, ремесленника, полицейского, </w:t>
      </w:r>
      <w:r>
        <w:rPr>
          <w:bCs/>
          <w:iCs/>
        </w:rPr>
        <w:t>инструктора, флориста.</w:t>
      </w:r>
    </w:p>
    <w:p w:rsidR="00B215ED" w:rsidRPr="008D70E8" w:rsidRDefault="00B215ED" w:rsidP="00B215ED">
      <w:pPr>
        <w:spacing w:before="100" w:beforeAutospacing="1" w:after="100" w:afterAutospacing="1"/>
        <w:rPr>
          <w:bCs/>
          <w:iCs/>
        </w:rPr>
      </w:pPr>
      <w:r w:rsidRPr="008D70E8">
        <w:rPr>
          <w:bCs/>
          <w:iCs/>
        </w:rPr>
        <w:t>«</w:t>
      </w:r>
      <w:proofErr w:type="spellStart"/>
      <w:r w:rsidRPr="008D70E8">
        <w:rPr>
          <w:bCs/>
          <w:iCs/>
        </w:rPr>
        <w:t>Чебурград</w:t>
      </w:r>
      <w:proofErr w:type="spellEnd"/>
      <w:r w:rsidRPr="008D70E8">
        <w:rPr>
          <w:bCs/>
          <w:iCs/>
        </w:rPr>
        <w:t xml:space="preserve">» состоит из </w:t>
      </w:r>
      <w:r>
        <w:rPr>
          <w:bCs/>
          <w:iCs/>
        </w:rPr>
        <w:t>2</w:t>
      </w:r>
      <w:r w:rsidRPr="008D70E8">
        <w:rPr>
          <w:bCs/>
          <w:iCs/>
        </w:rPr>
        <w:t>0 павильонов, образующих улицы и площади. Детям  выдаются  паспорта  горожан и «стартовый» капитал  в  валюте  города</w:t>
      </w:r>
      <w:r>
        <w:rPr>
          <w:bCs/>
          <w:iCs/>
        </w:rPr>
        <w:t xml:space="preserve"> (</w:t>
      </w:r>
      <w:proofErr w:type="spellStart"/>
      <w:r>
        <w:rPr>
          <w:bCs/>
          <w:iCs/>
        </w:rPr>
        <w:t>ЧЕги</w:t>
      </w:r>
      <w:proofErr w:type="spellEnd"/>
      <w:r>
        <w:rPr>
          <w:bCs/>
          <w:iCs/>
        </w:rPr>
        <w:t>)</w:t>
      </w:r>
      <w:r w:rsidRPr="008D70E8">
        <w:rPr>
          <w:bCs/>
          <w:iCs/>
        </w:rPr>
        <w:t xml:space="preserve">. Проводиться  инструктаж  о возможностях   обучения по  специальности, заработка и расходов на территории города. </w:t>
      </w:r>
    </w:p>
    <w:p w:rsidR="00B215ED" w:rsidRDefault="00B215ED" w:rsidP="00B215ED">
      <w:pPr>
        <w:spacing w:before="100" w:beforeAutospacing="1" w:after="100" w:afterAutospacing="1"/>
        <w:rPr>
          <w:color w:val="111111"/>
        </w:rPr>
      </w:pPr>
      <w:r w:rsidRPr="008D70E8">
        <w:rPr>
          <w:bCs/>
          <w:iCs/>
        </w:rPr>
        <w:t>В центре «</w:t>
      </w:r>
      <w:proofErr w:type="spellStart"/>
      <w:r w:rsidRPr="008D70E8">
        <w:rPr>
          <w:bCs/>
          <w:iCs/>
        </w:rPr>
        <w:t>Чебурграда</w:t>
      </w:r>
      <w:proofErr w:type="spellEnd"/>
      <w:r w:rsidRPr="008D70E8">
        <w:rPr>
          <w:bCs/>
          <w:iCs/>
        </w:rPr>
        <w:t xml:space="preserve">»  расположена сцена, где проходит  ежегодных конкурс детского </w:t>
      </w:r>
      <w:proofErr w:type="spellStart"/>
      <w:r w:rsidRPr="008D70E8">
        <w:rPr>
          <w:color w:val="111111"/>
        </w:rPr>
        <w:t>детского</w:t>
      </w:r>
      <w:proofErr w:type="spellEnd"/>
      <w:r w:rsidRPr="008D70E8">
        <w:rPr>
          <w:color w:val="111111"/>
        </w:rPr>
        <w:t xml:space="preserve"> творчества </w:t>
      </w:r>
      <w:r w:rsidRPr="008D70E8">
        <w:rPr>
          <w:b/>
          <w:color w:val="111111"/>
        </w:rPr>
        <w:t>«ЧЕ - ЗВЕЗДА»</w:t>
      </w:r>
      <w:r w:rsidRPr="008D70E8">
        <w:rPr>
          <w:color w:val="111111"/>
        </w:rPr>
        <w:t>,</w:t>
      </w:r>
      <w:r>
        <w:rPr>
          <w:color w:val="111111"/>
        </w:rPr>
        <w:t xml:space="preserve"> </w:t>
      </w:r>
      <w:r w:rsidRPr="008D70E8">
        <w:rPr>
          <w:color w:val="111111"/>
        </w:rPr>
        <w:t xml:space="preserve">лучшие из лучших творческие коллективы детских домов соревнуются за призовые места показывая вокальные, инструментальные , хореографические  и цирковые номера. </w:t>
      </w:r>
    </w:p>
    <w:p w:rsidR="00B215ED" w:rsidRDefault="00B215ED" w:rsidP="00B215ED">
      <w:pPr>
        <w:pStyle w:val="a5"/>
        <w:ind w:left="0"/>
      </w:pPr>
      <w:r w:rsidRPr="00A377C1">
        <w:t xml:space="preserve">            </w:t>
      </w:r>
      <w:r>
        <w:t xml:space="preserve">Участники исполняют одно произведение </w:t>
      </w:r>
      <w:r w:rsidRPr="00A377C1">
        <w:rPr>
          <w:b/>
        </w:rPr>
        <w:t>в номинации</w:t>
      </w:r>
      <w:r w:rsidRPr="00A377C1">
        <w:t>:</w:t>
      </w:r>
      <w:r>
        <w:t xml:space="preserve"> вокал, хореография, цирковой номер, игра на музыкальном инструменте, выступая  </w:t>
      </w:r>
      <w:proofErr w:type="spellStart"/>
      <w:r>
        <w:t>аккапельно</w:t>
      </w:r>
      <w:proofErr w:type="spellEnd"/>
      <w:r>
        <w:t xml:space="preserve">,  под инструментальное  сопровождение, или  фонограмму. </w:t>
      </w:r>
    </w:p>
    <w:p w:rsidR="00B215ED" w:rsidRPr="005950D7" w:rsidRDefault="00B215ED" w:rsidP="00B215ED">
      <w:pPr>
        <w:pStyle w:val="a5"/>
        <w:ind w:left="0"/>
        <w:rPr>
          <w:u w:val="single"/>
        </w:rPr>
      </w:pPr>
      <w:r w:rsidRPr="006E657E">
        <w:rPr>
          <w:u w:val="single"/>
        </w:rPr>
        <w:t>Критерии отбора  победителей</w:t>
      </w:r>
      <w:r w:rsidRPr="005950D7">
        <w:rPr>
          <w:u w:val="single"/>
        </w:rPr>
        <w:t>:</w:t>
      </w:r>
    </w:p>
    <w:p w:rsidR="00B215ED" w:rsidRDefault="00B215ED" w:rsidP="00B215ED">
      <w:pPr>
        <w:pStyle w:val="a5"/>
      </w:pPr>
      <w:r>
        <w:t>Исполнительское  мастерство</w:t>
      </w:r>
    </w:p>
    <w:p w:rsidR="00B215ED" w:rsidRDefault="00B215ED" w:rsidP="00B215ED">
      <w:pPr>
        <w:pStyle w:val="a5"/>
      </w:pPr>
      <w:r>
        <w:t xml:space="preserve">Общая сценическая культура </w:t>
      </w:r>
    </w:p>
    <w:p w:rsidR="00B215ED" w:rsidRPr="00A377C1" w:rsidRDefault="00B215ED" w:rsidP="00B215ED">
      <w:pPr>
        <w:pStyle w:val="a5"/>
        <w:ind w:left="0"/>
        <w:rPr>
          <w:u w:val="single"/>
        </w:rPr>
      </w:pPr>
      <w:r w:rsidRPr="003A4D9E">
        <w:rPr>
          <w:u w:val="single"/>
        </w:rPr>
        <w:t>Жюри</w:t>
      </w:r>
      <w:r w:rsidRPr="00A377C1">
        <w:rPr>
          <w:u w:val="single"/>
        </w:rPr>
        <w:t>:</w:t>
      </w:r>
    </w:p>
    <w:p w:rsidR="00B215ED" w:rsidRDefault="00B215ED" w:rsidP="00B215ED">
      <w:pPr>
        <w:pStyle w:val="a5"/>
        <w:ind w:left="0"/>
      </w:pPr>
      <w:r>
        <w:t>Состав жюри определяет председатель оргкомитета, в состав  входят общественные деятели, музыканты, работники образования.</w:t>
      </w:r>
    </w:p>
    <w:p w:rsidR="00B215ED" w:rsidRDefault="00B215ED" w:rsidP="00B215ED">
      <w:pPr>
        <w:pStyle w:val="a5"/>
        <w:ind w:left="0"/>
      </w:pPr>
      <w:r>
        <w:t>Победителям присваивается  звание лауреатов 1,2,3 степени в каждой номинации, вручаются памятные призы, подарки  и специальные дипломы.</w:t>
      </w:r>
    </w:p>
    <w:p w:rsidR="00B215ED" w:rsidRDefault="00B215ED" w:rsidP="00B215ED">
      <w:pPr>
        <w:pStyle w:val="a5"/>
        <w:ind w:left="0"/>
      </w:pPr>
      <w:r>
        <w:t>Все участники конкурса награждаются дипломами.</w:t>
      </w:r>
    </w:p>
    <w:p w:rsidR="00B215ED" w:rsidRDefault="00B215ED" w:rsidP="00B215ED">
      <w:pPr>
        <w:pStyle w:val="a5"/>
        <w:ind w:left="0"/>
      </w:pPr>
    </w:p>
    <w:p w:rsidR="00B215ED" w:rsidRDefault="00B215ED" w:rsidP="00B215ED">
      <w:pPr>
        <w:spacing w:after="200" w:line="276" w:lineRule="auto"/>
        <w:ind w:left="2880"/>
      </w:pPr>
      <w:r>
        <w:t>6. Участниками Акции являются:</w:t>
      </w:r>
    </w:p>
    <w:p w:rsidR="00B215ED" w:rsidRDefault="00B215ED" w:rsidP="00B215ED">
      <w:pPr>
        <w:pStyle w:val="a5"/>
        <w:numPr>
          <w:ilvl w:val="0"/>
          <w:numId w:val="4"/>
        </w:numPr>
        <w:spacing w:after="200" w:line="276" w:lineRule="auto"/>
      </w:pPr>
      <w:r>
        <w:t>Дети – воспитанники социальных учреждений</w:t>
      </w:r>
    </w:p>
    <w:p w:rsidR="00B215ED" w:rsidRDefault="00B215ED" w:rsidP="00B215ED">
      <w:pPr>
        <w:pStyle w:val="a5"/>
        <w:numPr>
          <w:ilvl w:val="0"/>
          <w:numId w:val="4"/>
        </w:numPr>
        <w:spacing w:after="200" w:line="276" w:lineRule="auto"/>
      </w:pPr>
      <w:r>
        <w:t>Конкурсанты Фестиваля детского творчества «ЧЕ Звезда»</w:t>
      </w:r>
    </w:p>
    <w:p w:rsidR="00B215ED" w:rsidRDefault="00B215ED" w:rsidP="00B215ED">
      <w:pPr>
        <w:pStyle w:val="a5"/>
        <w:numPr>
          <w:ilvl w:val="0"/>
          <w:numId w:val="4"/>
        </w:numPr>
        <w:spacing w:after="200" w:line="276" w:lineRule="auto"/>
      </w:pPr>
      <w:r>
        <w:t>Волонтеры</w:t>
      </w:r>
    </w:p>
    <w:p w:rsidR="00B215ED" w:rsidRDefault="00B215ED" w:rsidP="00B215ED">
      <w:pPr>
        <w:pStyle w:val="a5"/>
        <w:numPr>
          <w:ilvl w:val="0"/>
          <w:numId w:val="4"/>
        </w:numPr>
        <w:spacing w:after="200" w:line="276" w:lineRule="auto"/>
      </w:pPr>
      <w:r>
        <w:t>Профессиональные коллективы – представляющие профессии и тематические павильоны</w:t>
      </w:r>
    </w:p>
    <w:p w:rsidR="00B215ED" w:rsidRDefault="00B215ED" w:rsidP="00B215ED">
      <w:pPr>
        <w:pStyle w:val="a5"/>
        <w:numPr>
          <w:ilvl w:val="0"/>
          <w:numId w:val="4"/>
        </w:numPr>
        <w:spacing w:after="200" w:line="276" w:lineRule="auto"/>
      </w:pPr>
      <w:r>
        <w:t>Гости</w:t>
      </w:r>
    </w:p>
    <w:p w:rsidR="00B215ED" w:rsidRDefault="00B215ED" w:rsidP="00B215ED">
      <w:pPr>
        <w:pStyle w:val="a5"/>
        <w:numPr>
          <w:ilvl w:val="0"/>
          <w:numId w:val="4"/>
        </w:numPr>
        <w:spacing w:after="200" w:line="276" w:lineRule="auto"/>
      </w:pPr>
      <w:r>
        <w:t>Спонсоры</w:t>
      </w:r>
    </w:p>
    <w:p w:rsidR="00B215ED" w:rsidRDefault="00B215ED" w:rsidP="00B215ED">
      <w:pPr>
        <w:pStyle w:val="a5"/>
        <w:numPr>
          <w:ilvl w:val="0"/>
          <w:numId w:val="4"/>
        </w:numPr>
        <w:spacing w:after="200" w:line="276" w:lineRule="auto"/>
      </w:pPr>
      <w:r>
        <w:t>Организации и коллективы, осуществляющие подготовку и проведение акции</w:t>
      </w:r>
    </w:p>
    <w:p w:rsidR="00B215ED" w:rsidRPr="00B215ED" w:rsidRDefault="00B215ED" w:rsidP="00B215ED">
      <w:pPr>
        <w:pStyle w:val="a5"/>
        <w:numPr>
          <w:ilvl w:val="0"/>
          <w:numId w:val="4"/>
        </w:numPr>
        <w:spacing w:after="200" w:line="276" w:lineRule="auto"/>
      </w:pPr>
      <w:r>
        <w:t>Пресса</w:t>
      </w:r>
    </w:p>
    <w:p w:rsidR="00B215ED" w:rsidRDefault="00B215ED" w:rsidP="00B215ED">
      <w:pPr>
        <w:pStyle w:val="a5"/>
        <w:rPr>
          <w:b/>
        </w:rPr>
      </w:pPr>
    </w:p>
    <w:p w:rsidR="00B215ED" w:rsidRPr="00FB400D" w:rsidRDefault="00B215ED" w:rsidP="00B215ED">
      <w:pPr>
        <w:pStyle w:val="a5"/>
        <w:rPr>
          <w:b/>
        </w:rPr>
      </w:pPr>
      <w:r w:rsidRPr="00FB400D">
        <w:rPr>
          <w:b/>
        </w:rPr>
        <w:t>Дети – воспитанники социальных учреждений;</w:t>
      </w:r>
    </w:p>
    <w:p w:rsidR="00B215ED" w:rsidRDefault="00B215ED" w:rsidP="00B215ED">
      <w:pPr>
        <w:pStyle w:val="a5"/>
      </w:pPr>
      <w:r>
        <w:t>Для  участия  в акции приглашаются воспитанники  детских домов, школ-интернатов, социально-</w:t>
      </w:r>
      <w:r w:rsidRPr="00040A80">
        <w:t xml:space="preserve">реабилитационных центров,  </w:t>
      </w:r>
      <w:r w:rsidRPr="00040A80">
        <w:rPr>
          <w:lang w:val="en-US"/>
        </w:rPr>
        <w:t>c</w:t>
      </w:r>
      <w:proofErr w:type="spellStart"/>
      <w:r w:rsidRPr="00040A80">
        <w:t>оциальных</w:t>
      </w:r>
      <w:proofErr w:type="spellEnd"/>
      <w:r w:rsidRPr="00040A80">
        <w:t xml:space="preserve">   пр</w:t>
      </w:r>
      <w:r>
        <w:t>иютов  для  детей  и подростков</w:t>
      </w:r>
      <w:r w:rsidRPr="00040A80">
        <w:t>,  центров для  детей-инвалидов.</w:t>
      </w:r>
      <w:r>
        <w:t xml:space="preserve"> </w:t>
      </w:r>
    </w:p>
    <w:p w:rsidR="00B215ED" w:rsidRDefault="00B215ED" w:rsidP="00B215ED">
      <w:pPr>
        <w:pStyle w:val="a5"/>
      </w:pPr>
    </w:p>
    <w:p w:rsidR="00B215ED" w:rsidRDefault="00B215ED" w:rsidP="00B215ED">
      <w:pPr>
        <w:pStyle w:val="a5"/>
      </w:pPr>
      <w:r>
        <w:t xml:space="preserve">7. План проведения акции  28 сентября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в г. Воронеже</w:t>
      </w:r>
    </w:p>
    <w:p w:rsidR="00B215ED" w:rsidRDefault="00B215ED" w:rsidP="00B215ED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8"/>
        <w:gridCol w:w="4832"/>
        <w:gridCol w:w="3191"/>
      </w:tblGrid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  <w:jc w:val="center"/>
            </w:pPr>
            <w:r w:rsidRPr="00DD4556">
              <w:rPr>
                <w:b/>
                <w:color w:val="111111"/>
              </w:rPr>
              <w:t>Время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  <w:jc w:val="center"/>
            </w:pPr>
            <w:r w:rsidRPr="00DD4556">
              <w:rPr>
                <w:b/>
                <w:color w:val="111111"/>
              </w:rPr>
              <w:t>Действия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  <w:jc w:val="center"/>
            </w:pPr>
            <w:r w:rsidRPr="00DD4556">
              <w:rPr>
                <w:b/>
                <w:color w:val="111111"/>
              </w:rPr>
              <w:t>Место действия</w:t>
            </w:r>
          </w:p>
        </w:tc>
      </w:tr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>8-00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 xml:space="preserve">Встреча волонтеров.             </w:t>
            </w:r>
            <w:r>
              <w:rPr>
                <w:color w:val="111111"/>
              </w:rPr>
              <w:t xml:space="preserve"> </w:t>
            </w:r>
            <w:r w:rsidRPr="00DD4556">
              <w:rPr>
                <w:color w:val="111111"/>
              </w:rPr>
              <w:t xml:space="preserve">                 Регистрация </w:t>
            </w:r>
            <w:r>
              <w:rPr>
                <w:color w:val="111111"/>
              </w:rPr>
              <w:t xml:space="preserve"> волонтеров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 xml:space="preserve">Центральный  вход  </w:t>
            </w:r>
            <w:r>
              <w:rPr>
                <w:color w:val="111111"/>
              </w:rPr>
              <w:t>парка</w:t>
            </w:r>
            <w:r w:rsidRPr="00DD4556">
              <w:rPr>
                <w:color w:val="111111"/>
              </w:rPr>
              <w:t xml:space="preserve"> «</w:t>
            </w:r>
            <w:r>
              <w:rPr>
                <w:color w:val="111111"/>
              </w:rPr>
              <w:t>Алые паруса</w:t>
            </w:r>
            <w:r w:rsidRPr="00DD4556">
              <w:rPr>
                <w:color w:val="111111"/>
              </w:rPr>
              <w:t>»</w:t>
            </w:r>
          </w:p>
        </w:tc>
      </w:tr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lastRenderedPageBreak/>
              <w:t>8-15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 xml:space="preserve">Инструктаж   волонтеров, распределение  обязанностей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 xml:space="preserve">Центральный  вход  </w:t>
            </w:r>
            <w:r>
              <w:rPr>
                <w:color w:val="111111"/>
              </w:rPr>
              <w:t>парка</w:t>
            </w:r>
            <w:r w:rsidRPr="00DD4556">
              <w:rPr>
                <w:color w:val="111111"/>
              </w:rPr>
              <w:t xml:space="preserve"> «</w:t>
            </w:r>
            <w:r>
              <w:rPr>
                <w:color w:val="111111"/>
              </w:rPr>
              <w:t>Алые паруса</w:t>
            </w:r>
            <w:r w:rsidRPr="00DD4556">
              <w:rPr>
                <w:color w:val="111111"/>
              </w:rPr>
              <w:t>»</w:t>
            </w:r>
          </w:p>
        </w:tc>
      </w:tr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 xml:space="preserve">8-40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 xml:space="preserve">Распределение реквизита, </w:t>
            </w:r>
            <w:r>
              <w:rPr>
                <w:color w:val="111111"/>
              </w:rPr>
              <w:t>оборудования для  павильонов, сувениров. Подключение батутов.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>
              <w:rPr>
                <w:color w:val="111111"/>
              </w:rPr>
              <w:t>Павильоны</w:t>
            </w:r>
          </w:p>
        </w:tc>
      </w:tr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>
              <w:rPr>
                <w:color w:val="111111"/>
              </w:rPr>
              <w:t>10</w:t>
            </w:r>
            <w:r w:rsidRPr="00DD4556">
              <w:rPr>
                <w:color w:val="111111"/>
              </w:rPr>
              <w:t xml:space="preserve">-30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 xml:space="preserve">Встреча автобусов с детьми у </w:t>
            </w:r>
            <w:r>
              <w:rPr>
                <w:color w:val="111111"/>
              </w:rPr>
              <w:t xml:space="preserve">центрального </w:t>
            </w:r>
            <w:r w:rsidRPr="00DD4556">
              <w:rPr>
                <w:color w:val="111111"/>
              </w:rPr>
              <w:t>входа</w:t>
            </w:r>
            <w:r>
              <w:rPr>
                <w:color w:val="111111"/>
              </w:rPr>
              <w:t xml:space="preserve"> волонтерами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 xml:space="preserve">У ворот  </w:t>
            </w:r>
            <w:r>
              <w:rPr>
                <w:color w:val="111111"/>
              </w:rPr>
              <w:t>парка</w:t>
            </w:r>
          </w:p>
        </w:tc>
      </w:tr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>10-</w:t>
            </w:r>
            <w:r>
              <w:rPr>
                <w:color w:val="111111"/>
              </w:rPr>
              <w:t>45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>
              <w:rPr>
                <w:color w:val="111111"/>
              </w:rPr>
              <w:t xml:space="preserve">Инструктаж </w:t>
            </w:r>
            <w:r w:rsidRPr="00DD4556">
              <w:rPr>
                <w:color w:val="111111"/>
              </w:rPr>
              <w:t xml:space="preserve"> детей</w:t>
            </w:r>
            <w:r>
              <w:rPr>
                <w:color w:val="111111"/>
              </w:rPr>
              <w:t>, регистрация  участников акции, сопровождающих.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 xml:space="preserve">Центральный  вход  </w:t>
            </w:r>
            <w:r>
              <w:rPr>
                <w:color w:val="111111"/>
              </w:rPr>
              <w:t>парка</w:t>
            </w:r>
            <w:r w:rsidRPr="00DD4556">
              <w:rPr>
                <w:color w:val="111111"/>
              </w:rPr>
              <w:t xml:space="preserve"> «</w:t>
            </w:r>
            <w:r>
              <w:rPr>
                <w:color w:val="111111"/>
              </w:rPr>
              <w:t>Алые паруса</w:t>
            </w:r>
            <w:r w:rsidRPr="00DD4556">
              <w:rPr>
                <w:color w:val="111111"/>
              </w:rPr>
              <w:t>»</w:t>
            </w:r>
          </w:p>
        </w:tc>
      </w:tr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>1</w:t>
            </w:r>
            <w:r>
              <w:rPr>
                <w:color w:val="111111"/>
              </w:rPr>
              <w:t>1-00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>
              <w:rPr>
                <w:color w:val="111111"/>
              </w:rPr>
              <w:t xml:space="preserve">Торжественное открытие  акции.                                           </w:t>
            </w:r>
            <w:r w:rsidRPr="00DD4556">
              <w:rPr>
                <w:color w:val="111111"/>
              </w:rPr>
              <w:t>Выступление ведущего.</w:t>
            </w:r>
            <w:r>
              <w:rPr>
                <w:color w:val="111111"/>
              </w:rPr>
              <w:t xml:space="preserve">                                           </w:t>
            </w:r>
            <w:proofErr w:type="spellStart"/>
            <w:r>
              <w:rPr>
                <w:color w:val="111111"/>
              </w:rPr>
              <w:t>Флеш-моб</w:t>
            </w:r>
            <w:proofErr w:type="spellEnd"/>
            <w:r>
              <w:rPr>
                <w:color w:val="111111"/>
              </w:rPr>
              <w:t xml:space="preserve"> 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 xml:space="preserve">Сцена  </w:t>
            </w:r>
          </w:p>
        </w:tc>
      </w:tr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  <w:rPr>
                <w:color w:val="111111"/>
              </w:rPr>
            </w:pPr>
            <w:r>
              <w:rPr>
                <w:color w:val="111111"/>
              </w:rPr>
              <w:t>11-20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Default="00B215ED" w:rsidP="0036108A">
            <w:pPr>
              <w:spacing w:before="100" w:beforeAutospacing="1" w:after="100" w:afterAutospacing="1"/>
              <w:rPr>
                <w:color w:val="111111"/>
              </w:rPr>
            </w:pPr>
            <w:r>
              <w:rPr>
                <w:color w:val="111111"/>
              </w:rPr>
              <w:t>Открытие  павильонов по профессиям. Интерактивная  игра внутри павильонов.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  <w:rPr>
                <w:color w:val="111111"/>
              </w:rPr>
            </w:pPr>
            <w:r>
              <w:rPr>
                <w:color w:val="111111"/>
              </w:rPr>
              <w:t>Павильоны в парке</w:t>
            </w:r>
          </w:p>
        </w:tc>
      </w:tr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  <w:rPr>
                <w:color w:val="111111"/>
              </w:rPr>
            </w:pPr>
            <w:r>
              <w:rPr>
                <w:color w:val="111111"/>
              </w:rPr>
              <w:t>11-30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  <w:rPr>
                <w:color w:val="111111"/>
              </w:rPr>
            </w:pPr>
            <w:r>
              <w:rPr>
                <w:color w:val="111111"/>
              </w:rPr>
              <w:t>Начало конкурса</w:t>
            </w:r>
            <w:r w:rsidRPr="00DD4556">
              <w:rPr>
                <w:color w:val="111111"/>
              </w:rPr>
              <w:t xml:space="preserve"> «</w:t>
            </w:r>
            <w:proofErr w:type="spellStart"/>
            <w:r w:rsidRPr="00DD4556">
              <w:rPr>
                <w:color w:val="111111"/>
              </w:rPr>
              <w:t>Че-звезда</w:t>
            </w:r>
            <w:proofErr w:type="spellEnd"/>
            <w:r w:rsidRPr="00DD4556">
              <w:rPr>
                <w:color w:val="111111"/>
              </w:rPr>
              <w:t>»</w:t>
            </w:r>
            <w:r>
              <w:rPr>
                <w:color w:val="111111"/>
              </w:rPr>
              <w:t xml:space="preserve"> на сцене</w:t>
            </w:r>
            <w:r w:rsidRPr="00DD4556">
              <w:rPr>
                <w:color w:val="111111"/>
              </w:rPr>
              <w:t>. Выступление детских  коллективов.</w:t>
            </w:r>
            <w:r>
              <w:rPr>
                <w:color w:val="111111"/>
              </w:rPr>
              <w:t xml:space="preserve"> Выступление гостей акции.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  <w:rPr>
                <w:color w:val="111111"/>
              </w:rPr>
            </w:pPr>
            <w:r w:rsidRPr="00DD4556">
              <w:rPr>
                <w:color w:val="111111"/>
              </w:rPr>
              <w:t xml:space="preserve">Сцена  </w:t>
            </w:r>
          </w:p>
        </w:tc>
      </w:tr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>
              <w:rPr>
                <w:color w:val="111111"/>
              </w:rPr>
              <w:t>14</w:t>
            </w:r>
            <w:r w:rsidRPr="00DD4556">
              <w:rPr>
                <w:color w:val="111111"/>
              </w:rPr>
              <w:t>-30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>
              <w:rPr>
                <w:color w:val="111111"/>
              </w:rPr>
              <w:t xml:space="preserve">Подведение итогов конкурса « </w:t>
            </w:r>
            <w:proofErr w:type="spellStart"/>
            <w:r>
              <w:rPr>
                <w:color w:val="111111"/>
              </w:rPr>
              <w:t>Че-звезда</w:t>
            </w:r>
            <w:proofErr w:type="spellEnd"/>
            <w:r>
              <w:rPr>
                <w:color w:val="111111"/>
              </w:rPr>
              <w:t>». Н</w:t>
            </w:r>
            <w:r w:rsidRPr="00DD4556">
              <w:rPr>
                <w:color w:val="111111"/>
              </w:rPr>
              <w:t xml:space="preserve">аграждение  </w:t>
            </w:r>
            <w:r>
              <w:rPr>
                <w:color w:val="111111"/>
              </w:rPr>
              <w:t xml:space="preserve">призеров </w:t>
            </w:r>
            <w:r w:rsidRPr="00DD4556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конкурса</w:t>
            </w:r>
            <w:r w:rsidRPr="00DD4556">
              <w:rPr>
                <w:color w:val="111111"/>
              </w:rPr>
              <w:t xml:space="preserve">. </w:t>
            </w:r>
            <w:r>
              <w:rPr>
                <w:color w:val="111111"/>
              </w:rPr>
              <w:t xml:space="preserve">                        </w:t>
            </w:r>
            <w:r w:rsidRPr="00DD4556">
              <w:rPr>
                <w:color w:val="111111"/>
              </w:rPr>
              <w:t xml:space="preserve">Ведущий– клоун </w:t>
            </w:r>
            <w:r>
              <w:rPr>
                <w:color w:val="111111"/>
              </w:rPr>
              <w:t>Кубик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</w:rPr>
              <w:t>Сцена</w:t>
            </w:r>
          </w:p>
        </w:tc>
      </w:tr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>
              <w:rPr>
                <w:color w:val="111111"/>
              </w:rPr>
              <w:t>15-0</w:t>
            </w:r>
            <w:r w:rsidRPr="00DD4556">
              <w:rPr>
                <w:color w:val="111111"/>
              </w:rPr>
              <w:t>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>
              <w:rPr>
                <w:color w:val="111111"/>
              </w:rPr>
              <w:t>Закрытие   акции. Поздравление участников. Проводы 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 w:rsidRPr="00DD4556">
              <w:rPr>
                <w:color w:val="111111"/>
                <w:lang w:val="en-US"/>
              </w:rPr>
              <w:t>C</w:t>
            </w:r>
            <w:r w:rsidRPr="00DD4556">
              <w:rPr>
                <w:color w:val="111111"/>
              </w:rPr>
              <w:t>цена</w:t>
            </w:r>
            <w:r>
              <w:rPr>
                <w:color w:val="111111"/>
              </w:rPr>
              <w:t xml:space="preserve"> </w:t>
            </w:r>
          </w:p>
        </w:tc>
      </w:tr>
      <w:tr w:rsidR="00B215ED" w:rsidRPr="00DD4556" w:rsidTr="0036108A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>
              <w:t>15-30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>
              <w:t xml:space="preserve">Уборка  территории  акции. Совещание  организаторов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5ED" w:rsidRPr="00DD4556" w:rsidRDefault="00B215ED" w:rsidP="0036108A">
            <w:pPr>
              <w:spacing w:before="100" w:beforeAutospacing="1" w:after="100" w:afterAutospacing="1"/>
            </w:pPr>
            <w:r>
              <w:rPr>
                <w:color w:val="111111"/>
              </w:rPr>
              <w:t>Павильоны в парке</w:t>
            </w:r>
          </w:p>
        </w:tc>
      </w:tr>
    </w:tbl>
    <w:p w:rsidR="00B215ED" w:rsidRDefault="00B215ED" w:rsidP="00B215ED">
      <w:pPr>
        <w:pStyle w:val="a5"/>
        <w:jc w:val="center"/>
      </w:pPr>
    </w:p>
    <w:p w:rsidR="00B215ED" w:rsidRDefault="00B215ED" w:rsidP="00B215ED">
      <w:pPr>
        <w:pStyle w:val="a5"/>
        <w:spacing w:after="200" w:line="276" w:lineRule="auto"/>
        <w:ind w:left="3240"/>
      </w:pPr>
      <w:r>
        <w:t>8. Финансирование</w:t>
      </w:r>
    </w:p>
    <w:p w:rsidR="00B215ED" w:rsidRDefault="00B215ED" w:rsidP="00B215ED">
      <w:pPr>
        <w:pStyle w:val="a5"/>
      </w:pPr>
      <w:r>
        <w:t xml:space="preserve">Финансирование  фестиваля осуществляется из средств организаторов, спонсоров и добровольных пожертвований.  </w:t>
      </w:r>
    </w:p>
    <w:p w:rsidR="00B215ED" w:rsidRDefault="00B215ED" w:rsidP="00B215ED">
      <w:pPr>
        <w:pStyle w:val="a5"/>
      </w:pPr>
    </w:p>
    <w:p w:rsidR="00B215ED" w:rsidRDefault="00B215ED" w:rsidP="00B215ED">
      <w:pPr>
        <w:spacing w:after="200" w:line="276" w:lineRule="auto"/>
        <w:ind w:left="2880"/>
      </w:pPr>
      <w:r>
        <w:t>9. Организационные мероприятия.</w:t>
      </w:r>
    </w:p>
    <w:p w:rsidR="00B215ED" w:rsidRDefault="00B215ED" w:rsidP="00B215ED">
      <w:pPr>
        <w:pStyle w:val="a5"/>
        <w:ind w:left="360"/>
      </w:pPr>
      <w:r>
        <w:t xml:space="preserve">            В целях информирования     социальных учреждений о проводимом  мероприятии - осуществляется  адресная  рассылка Приглашений, и телефонные  переговоры с руководителями.</w:t>
      </w:r>
      <w:r w:rsidRPr="00A377C1">
        <w:t xml:space="preserve"> </w:t>
      </w:r>
      <w:r>
        <w:t xml:space="preserve">Проводятся собрания  волонтеров в  офисе  БФ «БЛАГО», для    обучения волонтеров правилам  взаимодействия с   детьми, репетиции   интерактивной  игры  в  павильонах.  Осуществляется  подготовка и  упаковка  подарков на  складе  БФ «БЛАГО»  всем  детям-участникам  акции. На  территории  парка «Алые паруса», в  день  проведения акции, будет открыт   Пункт приема подарков от  населения (спортинвентарь,  книги, игры, игрушки,  канцтовары).  Все  переданные  подарки  вручаются   сопровождающим детских  домов  при  выезде   автобусов  с территории  стадиона (волонтеры загружают в салон автобуса).                                                                                               Всем   участникам   акции организаторы   предоставят  Отчет и  </w:t>
      </w:r>
      <w:proofErr w:type="spellStart"/>
      <w:r>
        <w:t>фотоотчет</w:t>
      </w:r>
      <w:proofErr w:type="spellEnd"/>
      <w:r>
        <w:t xml:space="preserve">  не позднее  28.10.2014 г. </w:t>
      </w:r>
    </w:p>
    <w:p w:rsidR="00A34CE4" w:rsidRDefault="00A34CE4" w:rsidP="00A34CE4">
      <w:pPr>
        <w:pStyle w:val="a5"/>
        <w:ind w:left="360"/>
        <w:jc w:val="center"/>
      </w:pPr>
      <w:r>
        <w:t>10. Партнеры</w:t>
      </w:r>
    </w:p>
    <w:p w:rsidR="00A34CE4" w:rsidRDefault="00A34CE4" w:rsidP="00A34CE4">
      <w:pPr>
        <w:pStyle w:val="a6"/>
        <w:spacing w:before="0" w:beforeAutospacing="0" w:after="0" w:afterAutospacing="0" w:line="280" w:lineRule="atLeast"/>
        <w:ind w:firstLine="708"/>
        <w:jc w:val="both"/>
      </w:pPr>
      <w:r>
        <w:t>Благотворительный фонд "Лада" г. Москва, Главное управление МЧС России по ВО, Компании "Ангстрем", "СОТА", "</w:t>
      </w:r>
      <w:proofErr w:type="spellStart"/>
      <w:r>
        <w:t>МедиаПринт</w:t>
      </w:r>
      <w:proofErr w:type="spellEnd"/>
      <w:r>
        <w:t>", "</w:t>
      </w:r>
      <w:proofErr w:type="spellStart"/>
      <w:r>
        <w:t>Татфондбанк</w:t>
      </w:r>
      <w:proofErr w:type="spellEnd"/>
      <w:r>
        <w:t>", "</w:t>
      </w:r>
      <w:proofErr w:type="spellStart"/>
      <w:r>
        <w:t>АксиДом</w:t>
      </w:r>
      <w:proofErr w:type="spellEnd"/>
      <w:r>
        <w:t>", Московский гуманитарно-экономический институт, "Ёлки-Палки", "Шоколадница", "</w:t>
      </w:r>
      <w:proofErr w:type="spellStart"/>
      <w:r>
        <w:t>Микрос</w:t>
      </w:r>
      <w:proofErr w:type="spellEnd"/>
      <w:r>
        <w:t>", "</w:t>
      </w:r>
      <w:proofErr w:type="spellStart"/>
      <w:r>
        <w:t>Ламбре</w:t>
      </w:r>
      <w:proofErr w:type="spellEnd"/>
      <w:r>
        <w:t>", "</w:t>
      </w:r>
      <w:proofErr w:type="spellStart"/>
      <w:r>
        <w:t>Сивма</w:t>
      </w:r>
      <w:proofErr w:type="spellEnd"/>
      <w:r>
        <w:t>"</w:t>
      </w:r>
    </w:p>
    <w:p w:rsidR="00A34CE4" w:rsidRDefault="00A34CE4" w:rsidP="00A34CE4">
      <w:pPr>
        <w:pStyle w:val="a6"/>
        <w:spacing w:before="0" w:beforeAutospacing="0" w:after="0" w:afterAutospacing="0" w:line="280" w:lineRule="atLeast"/>
        <w:ind w:firstLine="708"/>
        <w:jc w:val="both"/>
      </w:pPr>
      <w:r>
        <w:t xml:space="preserve">Информационные партнеры: "Моё", "Комсомольская правда", </w:t>
      </w:r>
      <w:r w:rsidR="00D1332A">
        <w:t>"Воронежский курьер",</w:t>
      </w:r>
      <w:r>
        <w:t>"</w:t>
      </w:r>
      <w:proofErr w:type="spellStart"/>
      <w:r w:rsidR="00D1332A">
        <w:t>Арт-р</w:t>
      </w:r>
      <w:r>
        <w:t>еальность</w:t>
      </w:r>
      <w:proofErr w:type="spellEnd"/>
      <w:r>
        <w:t>"</w:t>
      </w:r>
      <w:r w:rsidR="000F0980">
        <w:t>.</w:t>
      </w:r>
    </w:p>
    <w:p w:rsidR="00A34CE4" w:rsidRDefault="00A34CE4" w:rsidP="00A34CE4">
      <w:pPr>
        <w:pStyle w:val="a6"/>
        <w:spacing w:before="0" w:beforeAutospacing="0" w:after="0" w:afterAutospacing="0" w:line="280" w:lineRule="atLeast"/>
        <w:ind w:firstLine="708"/>
        <w:jc w:val="both"/>
      </w:pPr>
    </w:p>
    <w:p w:rsidR="00A34CE4" w:rsidRDefault="00A34CE4" w:rsidP="00A34CE4">
      <w:pPr>
        <w:pStyle w:val="a5"/>
        <w:ind w:left="360"/>
        <w:jc w:val="center"/>
      </w:pPr>
    </w:p>
    <w:p w:rsidR="00B215ED" w:rsidRDefault="00B215ED" w:rsidP="00B215ED">
      <w:pPr>
        <w:pStyle w:val="a5"/>
        <w:ind w:left="360"/>
      </w:pPr>
    </w:p>
    <w:p w:rsidR="00B215ED" w:rsidRDefault="00A34CE4" w:rsidP="00183D95">
      <w:pPr>
        <w:spacing w:after="200" w:line="276" w:lineRule="auto"/>
        <w:ind w:left="2880"/>
      </w:pPr>
      <w:r>
        <w:t>11</w:t>
      </w:r>
      <w:r w:rsidR="00183D95">
        <w:t xml:space="preserve">. </w:t>
      </w:r>
      <w:r w:rsidR="00B215ED">
        <w:t>Контакты</w:t>
      </w:r>
    </w:p>
    <w:p w:rsidR="00B215ED" w:rsidRPr="00D85DE9" w:rsidRDefault="00B215ED" w:rsidP="00B215ED">
      <w:pPr>
        <w:pStyle w:val="a6"/>
        <w:rPr>
          <w:rFonts w:asciiTheme="minorHAnsi" w:hAnsiTheme="minorHAnsi"/>
          <w:b/>
          <w:bCs/>
          <w:iCs/>
          <w:sz w:val="20"/>
          <w:szCs w:val="20"/>
        </w:rPr>
      </w:pPr>
      <w:r w:rsidRPr="00D57435">
        <w:rPr>
          <w:rFonts w:asciiTheme="minorHAnsi" w:hAnsiTheme="minorHAnsi"/>
          <w:b/>
          <w:bCs/>
          <w:iCs/>
          <w:sz w:val="20"/>
          <w:szCs w:val="20"/>
        </w:rPr>
        <w:t xml:space="preserve">Ирина Котова  8-951-550-51-22, </w:t>
      </w:r>
      <w:hyperlink r:id="rId7" w:history="1"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  <w:lang w:val="en-US"/>
          </w:rPr>
          <w:t>blago</w:t>
        </w:r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</w:rPr>
          <w:t>-</w:t>
        </w:r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  <w:lang w:val="en-US"/>
          </w:rPr>
          <w:t>vrn</w:t>
        </w:r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</w:rPr>
          <w:t>@</w:t>
        </w:r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  <w:lang w:val="en-US"/>
          </w:rPr>
          <w:t>yandex</w:t>
        </w:r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</w:rPr>
          <w:t>.</w:t>
        </w:r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  <w:lang w:val="en-US"/>
          </w:rPr>
          <w:t>ru</w:t>
        </w:r>
      </w:hyperlink>
    </w:p>
    <w:p w:rsidR="00B215ED" w:rsidRDefault="00B215ED" w:rsidP="00B215ED">
      <w:pPr>
        <w:pStyle w:val="a6"/>
        <w:rPr>
          <w:rFonts w:asciiTheme="minorHAnsi" w:hAnsiTheme="minorHAnsi"/>
          <w:b/>
          <w:bCs/>
          <w:iCs/>
          <w:sz w:val="20"/>
          <w:szCs w:val="20"/>
        </w:rPr>
      </w:pPr>
      <w:r w:rsidRPr="00D57435">
        <w:rPr>
          <w:rFonts w:asciiTheme="minorHAnsi" w:hAnsiTheme="minorHAnsi"/>
          <w:b/>
          <w:bCs/>
          <w:iCs/>
          <w:sz w:val="20"/>
          <w:szCs w:val="20"/>
        </w:rPr>
        <w:t xml:space="preserve">Екатерина Лычагина 8-960-136-37-60, </w:t>
      </w:r>
      <w:hyperlink r:id="rId8" w:history="1"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  <w:lang w:val="en-US"/>
          </w:rPr>
          <w:t>isophya</w:t>
        </w:r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</w:rPr>
          <w:t>@</w:t>
        </w:r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  <w:lang w:val="en-US"/>
          </w:rPr>
          <w:t>yandex</w:t>
        </w:r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</w:rPr>
          <w:t>.</w:t>
        </w:r>
        <w:r w:rsidRPr="00DB0027">
          <w:rPr>
            <w:rStyle w:val="a3"/>
            <w:rFonts w:asciiTheme="minorHAnsi" w:hAnsiTheme="minorHAnsi"/>
            <w:b/>
            <w:bCs/>
            <w:iCs/>
            <w:sz w:val="20"/>
            <w:szCs w:val="20"/>
            <w:lang w:val="en-US"/>
          </w:rPr>
          <w:t>ru</w:t>
        </w:r>
      </w:hyperlink>
    </w:p>
    <w:p w:rsidR="00B215ED" w:rsidRPr="005A5563" w:rsidRDefault="00B215ED" w:rsidP="00B215ED">
      <w:pPr>
        <w:pStyle w:val="a6"/>
        <w:rPr>
          <w:rFonts w:asciiTheme="minorHAnsi" w:hAnsiTheme="minorHAnsi"/>
          <w:b/>
          <w:bCs/>
          <w:iCs/>
          <w:color w:val="548DD4" w:themeColor="text2" w:themeTint="99"/>
          <w:sz w:val="20"/>
          <w:szCs w:val="20"/>
        </w:rPr>
      </w:pPr>
      <w:r w:rsidRPr="00D57435">
        <w:rPr>
          <w:rFonts w:asciiTheme="minorHAnsi" w:hAnsiTheme="minorHAnsi"/>
          <w:b/>
          <w:bCs/>
          <w:iCs/>
          <w:sz w:val="20"/>
          <w:szCs w:val="20"/>
        </w:rPr>
        <w:t>Виктория Муравьева  8-960-100-22-72,</w:t>
      </w:r>
      <w:r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proofErr w:type="spellStart"/>
      <w:r w:rsidRPr="005A5563">
        <w:rPr>
          <w:rFonts w:asciiTheme="minorHAnsi" w:hAnsiTheme="minorHAnsi"/>
          <w:b/>
          <w:bCs/>
          <w:iCs/>
          <w:color w:val="2D5CC5"/>
          <w:sz w:val="20"/>
          <w:szCs w:val="20"/>
          <w:u w:val="single"/>
          <w:lang w:val="en-US"/>
        </w:rPr>
        <w:t>murav</w:t>
      </w:r>
      <w:proofErr w:type="spellEnd"/>
      <w:r w:rsidRPr="005A5563">
        <w:rPr>
          <w:rFonts w:asciiTheme="minorHAnsi" w:hAnsiTheme="minorHAnsi"/>
          <w:b/>
          <w:bCs/>
          <w:iCs/>
          <w:color w:val="2D5CC5"/>
          <w:sz w:val="20"/>
          <w:szCs w:val="20"/>
          <w:u w:val="single"/>
        </w:rPr>
        <w:t>.</w:t>
      </w:r>
      <w:proofErr w:type="spellStart"/>
      <w:r w:rsidRPr="005A5563">
        <w:rPr>
          <w:rFonts w:asciiTheme="minorHAnsi" w:hAnsiTheme="minorHAnsi"/>
          <w:b/>
          <w:bCs/>
          <w:iCs/>
          <w:color w:val="2D5CC5"/>
          <w:sz w:val="20"/>
          <w:szCs w:val="20"/>
          <w:u w:val="single"/>
          <w:lang w:val="en-US"/>
        </w:rPr>
        <w:t>eva</w:t>
      </w:r>
      <w:proofErr w:type="spellEnd"/>
      <w:r w:rsidRPr="005A5563">
        <w:rPr>
          <w:rFonts w:asciiTheme="minorHAnsi" w:hAnsiTheme="minorHAnsi"/>
          <w:b/>
          <w:bCs/>
          <w:iCs/>
          <w:color w:val="2D5CC5"/>
          <w:sz w:val="20"/>
          <w:szCs w:val="20"/>
          <w:u w:val="single"/>
        </w:rPr>
        <w:softHyphen/>
        <w:t>_</w:t>
      </w:r>
      <w:proofErr w:type="spellStart"/>
      <w:r w:rsidRPr="005A5563">
        <w:rPr>
          <w:rFonts w:asciiTheme="minorHAnsi" w:hAnsiTheme="minorHAnsi"/>
          <w:b/>
          <w:bCs/>
          <w:iCs/>
          <w:color w:val="2D5CC5"/>
          <w:sz w:val="20"/>
          <w:szCs w:val="20"/>
          <w:u w:val="single"/>
          <w:lang w:val="en-US"/>
        </w:rPr>
        <w:t>vika</w:t>
      </w:r>
      <w:proofErr w:type="spellEnd"/>
      <w:r w:rsidRPr="005A5563">
        <w:rPr>
          <w:rFonts w:asciiTheme="minorHAnsi" w:hAnsiTheme="minorHAnsi"/>
          <w:b/>
          <w:bCs/>
          <w:iCs/>
          <w:color w:val="2D5CC5"/>
          <w:sz w:val="20"/>
          <w:szCs w:val="20"/>
          <w:u w:val="single"/>
        </w:rPr>
        <w:t>@</w:t>
      </w:r>
      <w:r w:rsidRPr="005A5563">
        <w:rPr>
          <w:rFonts w:asciiTheme="minorHAnsi" w:hAnsiTheme="minorHAnsi"/>
          <w:b/>
          <w:bCs/>
          <w:iCs/>
          <w:color w:val="2D5CC5"/>
          <w:sz w:val="20"/>
          <w:szCs w:val="20"/>
          <w:u w:val="single"/>
          <w:lang w:val="en-US"/>
        </w:rPr>
        <w:t>mail</w:t>
      </w:r>
      <w:r w:rsidRPr="005A5563">
        <w:rPr>
          <w:rFonts w:asciiTheme="minorHAnsi" w:hAnsiTheme="minorHAnsi"/>
          <w:b/>
          <w:bCs/>
          <w:iCs/>
          <w:color w:val="2D5CC5"/>
          <w:sz w:val="20"/>
          <w:szCs w:val="20"/>
          <w:u w:val="single"/>
        </w:rPr>
        <w:t>.</w:t>
      </w:r>
      <w:proofErr w:type="spellStart"/>
      <w:r w:rsidRPr="005A5563">
        <w:rPr>
          <w:rFonts w:asciiTheme="minorHAnsi" w:hAnsiTheme="minorHAnsi"/>
          <w:b/>
          <w:bCs/>
          <w:iCs/>
          <w:color w:val="2D5CC5"/>
          <w:sz w:val="20"/>
          <w:szCs w:val="20"/>
          <w:u w:val="single"/>
          <w:lang w:val="en-US"/>
        </w:rPr>
        <w:t>ru</w:t>
      </w:r>
      <w:proofErr w:type="spellEnd"/>
    </w:p>
    <w:p w:rsidR="00B215ED" w:rsidRPr="0023633E" w:rsidRDefault="00B215ED" w:rsidP="00B215ED">
      <w:pPr>
        <w:spacing w:line="240" w:lineRule="atLeast"/>
        <w:jc w:val="center"/>
        <w:rPr>
          <w:rFonts w:ascii="Helvetica" w:hAnsi="Helvetica" w:cs="Helvetica"/>
          <w:color w:val="111111"/>
          <w:sz w:val="28"/>
          <w:szCs w:val="28"/>
        </w:rPr>
      </w:pPr>
      <w:r>
        <w:br w:type="page"/>
      </w:r>
    </w:p>
    <w:sectPr w:rsidR="00B215ED" w:rsidRPr="0023633E" w:rsidSect="0085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3C72"/>
    <w:multiLevelType w:val="hybridMultilevel"/>
    <w:tmpl w:val="58FE8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2E2184"/>
    <w:multiLevelType w:val="hybridMultilevel"/>
    <w:tmpl w:val="E8B05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1F3598"/>
    <w:multiLevelType w:val="hybridMultilevel"/>
    <w:tmpl w:val="0212B9AA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D76036"/>
    <w:multiLevelType w:val="hybridMultilevel"/>
    <w:tmpl w:val="7B1A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15ED"/>
    <w:rsid w:val="000F0980"/>
    <w:rsid w:val="001444F1"/>
    <w:rsid w:val="00183D95"/>
    <w:rsid w:val="00217687"/>
    <w:rsid w:val="002D3FC4"/>
    <w:rsid w:val="004215CE"/>
    <w:rsid w:val="0085131F"/>
    <w:rsid w:val="00A34CE4"/>
    <w:rsid w:val="00B215ED"/>
    <w:rsid w:val="00D1332A"/>
    <w:rsid w:val="00D4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E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5ED"/>
    <w:rPr>
      <w:color w:val="323A41"/>
      <w:u w:val="single"/>
    </w:rPr>
  </w:style>
  <w:style w:type="character" w:styleId="a4">
    <w:name w:val="Strong"/>
    <w:basedOn w:val="a0"/>
    <w:uiPriority w:val="22"/>
    <w:qFormat/>
    <w:rsid w:val="00B215ED"/>
    <w:rPr>
      <w:b/>
      <w:bCs/>
    </w:rPr>
  </w:style>
  <w:style w:type="character" w:customStyle="1" w:styleId="apple-converted-space">
    <w:name w:val="apple-converted-space"/>
    <w:basedOn w:val="a0"/>
    <w:rsid w:val="00B215ED"/>
  </w:style>
  <w:style w:type="paragraph" w:styleId="a5">
    <w:name w:val="List Paragraph"/>
    <w:basedOn w:val="a"/>
    <w:uiPriority w:val="99"/>
    <w:qFormat/>
    <w:rsid w:val="00B215ED"/>
    <w:pPr>
      <w:ind w:left="720"/>
      <w:contextualSpacing/>
    </w:pPr>
  </w:style>
  <w:style w:type="paragraph" w:styleId="a6">
    <w:name w:val="Normal (Web)"/>
    <w:basedOn w:val="a"/>
    <w:rsid w:val="00B215E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ph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go-vr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GO-VORONEZ@yandex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2014-09-08T17:21:00Z</cp:lastPrinted>
  <dcterms:created xsi:type="dcterms:W3CDTF">2014-07-24T17:07:00Z</dcterms:created>
  <dcterms:modified xsi:type="dcterms:W3CDTF">2014-09-08T17:21:00Z</dcterms:modified>
</cp:coreProperties>
</file>